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Tahoma" w:hAnsi="Tahoma" w:eastAsia="Tahoma" w:cs="Tahoma"/>
          <w:color w:val="auto"/>
          <w:spacing w:val="0"/>
          <w:sz w:val="20"/>
        </w:rPr>
      </w:pPr>
      <w:r>
        <w:rPr>
          <w:rFonts w:eastAsia="Tahoma" w:cs="Tahoma" w:ascii="Tahoma" w:hAnsi="Tahoma"/>
          <w:color w:val="auto"/>
          <w:spacing w:val="0"/>
          <w:sz w:val="20"/>
          <w:shd w:fill="auto" w:val="clear"/>
        </w:rPr>
        <w:b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АДМИНИСТРАЦИЯ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ПОСТАНОВЛЕНИЕ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от 24 мая 2019 г. N 1376-па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ОБ УТВЕРЖДЕНИИ ПОРЯДКА ФИНАНСИРОВАНИЯ РАСХОДОВ НА СОЗДАНИЕ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И ЭКСПЛУАТАЦИЮ СИСТЕМЫ ВЕЛОПРОКАТА И ПРОКАТА САМОКАТОВ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 КОМПЬЮТЕРНЫМ УПРАВЛЕНИЕМ НА ТЕРРИТОРИИ ГОРОДСКОГО ОКРУГА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"ГОРОД ЮЖНО-САХАЛИНСК"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Постановлений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08.06.2020 , от 01.03.2021 , от 05.10.2021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09.11.2021 , от 25.01.2022 )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В соответствии со  Бюджетного кодекса Российской Федерации,  Федерального закона Российской Федерации от 06.10.2003 N 131-ФЗ "Об общих принципах организации местного самоуправления в Российской Федерации",  Устава городского округа "Город Южно-Сахалинск" администрация города Южно-Сахалинска постановляет: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01.03.2021 N 523-па)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 Утвердить  финансирования расходов на создание и эксплуатацию системы велопроката и проката самокатов с компьютерным управлением на территории городского округа "Город Южно-Сахалинск" (далее - Порядок) (приложение).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25.01.2022 N 99-па)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 Финансирование расходов, предусмотренных настоящим Порядком, осуществлять в пределах лимитов бюджетных ассигнований, доведенных на соответствующий финансовый год до главного распорядителя бюджетных средств - Департамента по делам молодежи и спорту администрации города Южно-Сахалинска в рамках  "Повышение эффективности организации и осуществления мероприятий по работе с детьми и молодежью в городском округе "Город Южно-Сахалинск" на 2020 - 2025 годы", утвержденной постановлением администрации города Южно-Сахалинска от 27.08.2019 N 2584-па.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Постановлений Администрации города Южно-Сахалинска от 08.06.2020 , от 01.03.2021 )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 Опубликовать настоящее постановление администрации города в газете "Южно-Сахалинск сегодня" и разместить на официальном сайте администрации города Южно-Сахалинска.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 Контроль исполнения постановления администрации города возложить на директора Департамента по делам молодежи и спорту администрации города Южно-Сахалинска.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08.06.2020 N 1636-па)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Мэр г. Южно-Сахалинска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С.А.Надсадин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Приложение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Утвержден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постановлением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администрации г. Южно-Сахалинска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24.05.2019 N 1376-па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ПОРЯДОК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ФИНАНСИРОВАНИЯ РАСХОДОВ НА СОЗДАНИЕ И ЭКСПЛУАТАЦИЮ СИСТЕМЫ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ВЕЛОПРОКАТА И ПРОКАТА САМОКАТОВ С КОМПЬЮТЕРНЫМ УПРАВЛЕНИЕМ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НА ТЕРРИТОРИИ ГОРОДСКОГО ОКРУГА "ГОРОД ЮЖНО-САХАЛИНСК"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tbl>
      <w:tblPr>
        <w:tblW w:w="9355" w:type="dxa"/>
        <w:jc w:val="left"/>
        <w:tblInd w:w="0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0" w:type="dxa"/>
          <w:left w:w="2" w:type="dxa"/>
          <w:bottom w:w="0" w:type="dxa"/>
          <w:right w:w="10" w:type="dxa"/>
        </w:tblCellMar>
      </w:tblPr>
      <w:tblGrid>
        <w:gridCol w:w="59"/>
        <w:gridCol w:w="114"/>
        <w:gridCol w:w="9069"/>
        <w:gridCol w:w="112"/>
      </w:tblGrid>
      <w:tr>
        <w:trPr/>
        <w:tc>
          <w:tcPr>
            <w:tcW w:w="5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CED3F1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114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spacing w:val="0"/>
                <w:sz w:val="24"/>
              </w:rPr>
            </w:pPr>
            <w:r>
              <w:rPr>
                <w:rFonts w:eastAsia="Arial" w:cs="Arial" w:ascii="Arial" w:hAnsi="Arial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9069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Список изменяющих документов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(в ред. Постановлений Администрации города Южно-Сахалинска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08.06.2020 , от 01.03.2021 , от 05.10.2021 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  <w:t>от 09.11.2021 , от 25.01.2022 )</w:t>
            </w:r>
          </w:p>
        </w:tc>
        <w:tc>
          <w:tcPr>
            <w:tcW w:w="11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  <w:insideH w:val="single" w:sz="6" w:space="0" w:color="836967"/>
              <w:insideV w:val="single" w:sz="6" w:space="0" w:color="836967"/>
            </w:tcBorders>
            <w:shd w:color="auto" w:fill="F4F3F8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Arial" w:hAnsi="Arial" w:eastAsia="Arial" w:cs="Arial"/>
                <w:color w:val="392C69"/>
                <w:spacing w:val="0"/>
                <w:sz w:val="16"/>
              </w:rPr>
            </w:pPr>
            <w:r>
              <w:rPr>
                <w:rFonts w:eastAsia="Arial" w:cs="Arial" w:ascii="Arial" w:hAnsi="Arial"/>
                <w:color w:val="392C69"/>
                <w:spacing w:val="0"/>
                <w:sz w:val="16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1. Общие положения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1.1. Настоящий Порядок разработан в соответствии со  Бюджетного кодекса Российской Федерации,  Федерального закона Российской Федерации от 06.10.2003 N 131-ФЗ "Об общих принципах организации местного самоуправления в Российской Федерации",  Устава городского округа "Город Южно-Сахалинск",  администрации города Южно-Сахалинска от 27.08.2019 N 2584-па "Об утверждении муниципальной программы "Повышение эффективности организации и осуществления мероприятий по работе с детьми и молодежью в городском округе "Город Южно-Сахалинск" на 2020 - 2025 годы".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01.03.2021 N 523-па)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2. Цели создания и эксплуатации системы велопроката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и проката самокатов с компьютерным управлением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25.01.2022 N 99-па)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2.1. Создание и эксплуатация единой системы, обеспечивающей перемещение на общественно доступном микротранспорте, дополняющем и, отчасти, замещающем привычные рекреационные и транспортные коммуникации.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25.01.2022 N 99-па)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2.2. Повышение качества жизни на личном и общественном уровне за счет выигрыша времени, повышение производительности.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2.3. Утратил силу. -  Администрации города Южно-Сахалинска от 01.03.2021 N 523-па.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2.4. Организация досуга и отдыха населения, в том числе детей и молодежи.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(п. 2.4 в ред.  Администрации города Южно-Сахалинска от 01.03.2021 N 523-па)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2.5. Исключен. -  Администрации города Южно-Сахалинска от 01.03.2021 N 523-па.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3. Перечень товаров, работ и услуг, финансируемых за счет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средств бюджета городского округа "Город Южно-Сахалинск",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выполняемых в целях создания и эксплуатации системы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велопроката и проката самокатов с компьютерным управлением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05.10.2021 N 2620-па)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 Создание и эксплуатация системы проката самокатов с компьютерным управлением предусматривает: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3.1.1. Приобретение электросамокатов и парковочных станций.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3.1.2. Приобретение запасных частей, в том числе: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3.1.2.1. Дополнительный аккумулятор для электросамоката.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3.1.2.2. Комплект навигационного телематического модуля с независимым троссовым механическим замком.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3.1.2.3. Крепежные скобы для парковочно-зарядных станций.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3.1.2.4. Курок газа.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3.1.2.5. Курок тормоза.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3.1.2.6. Материнская плата.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3.1.2.7. Мотор-колесо.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3.1.2.8. Фонарь.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3.1.3. Выполнение услуг по модернизации системы автоматизированного проката электросамокатов с компьютерным управлением.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3.1.4. Работы по монтажу парковочно-зарядных станций.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3.1.5. Работы и услуги по запуску автоматизированного проката электросамокатов, в том числе: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3.1.5.1. Предоставление программного обеспечения для функционирования системы с ее последующей установкой, запуском и техническим сопровождением.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3.1.5.2. Организация процесса ремонта и зарядки транспортных средств.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3.1.5.3. Организация склада, закупка необходимого оборудования и оптимизации рабочего процесса для техников и иных работников сервиса.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3.1.5.4. Обучение персонала (техники, ремонтники, управляющий).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3.1.5.5. Организация работы колл-центра для пользователей.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3.1.5.6. Подготовка Мобильной платформы (мобильных приложений) для автоматизированного проката электросамокатов на платформах iOS и Android на территории городского округа "Город Южно-Сахалинск".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3.1.5.7. Подготовка административной панели управления Мобильной платформы для осуществления подключения к сервису автоматизированного проката электросамокатов.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3.1.5.8. Доступ к информативным ресурсам в объеме, требуемом для контроля за статистикой использования и местом нахождения электросамокатов.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3.1.6. Аренда складских помещений.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3.1.7. Информационно-техническое взаимодействие с целью обработки фискальных данных.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3.1.8. Информационно-технологическое взаимодействие при осуществлении переводов физических лиц.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3.1.9. Комплексное и техническое обслуживание сети электросамокатов и парковочно-зарядных станций (конструкций для крепления электросамокатов).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3.1.10. Сервисное обслуживание.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 Создание и эксплуатация системы проката велосипедов с компьютерным управлением предусматривает: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3.2.1. Приобретение велосипедов с электродвигателем, электромеханическим замком и передвижным компьютером.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3.2.2. Приобретение электровелостоек (конструкций-модулей для крепления велосипедов, включающих парковочные устройства, оснащенные идентификатором парковки и зарядным устройством).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3.2.3. Приобретение межсетевых шлюзов, обеспечивающих передачу информации от компьютера велосипеда к центральному серверу.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3.2.4. Приобретение опор межсетевого шлюза системы велопроката с компьютерным управлением.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3.2.5. Приобретение набора запасных частей для велосипеда с электродвигателем.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3.2.6. Работы и услуги по запуску автоматизированного велопроката, в том числе: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3.2.6.1. Организация серверных мощностей для обслуживания системы.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3.2.6.2. Хостинг данных.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3.2.6.3. Работы по установке системы управления клиентской базой, настройке взаимодействия с системой обработки и учета платежей и т.п., создание веб-сайта и нативных мобильных приложений (Android/iOs), сопровождение в ходе первого сезона эксплуатации.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3.2.6.4. Услуги по отладке и обучению с привлечением специалистов.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3.2.6.5. Работы по монтажу электровелостоек.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3.2.6.6. Организация процесса ремонта элементов, составляющих систему велопроката.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3.2.6.7. организация склада, закупка необходимого оборудования и оптимизации рабочего процесса для техников и иных работников сервиса.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3.2.7. Монтаж системы автоматизированного проката.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3.2.8. Аренда складских помещений.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3.2.9. Информационно-техническое взаимодействие с целью обработки фискальных данных.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3.2.10. Информационно-технологическое взаимодействие при осуществлении переводов физических лиц.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3.2.11. Комплексное и техническое обслуживание сети электровелосипедов и парковочно-зарядных станций (конструкций для крепления электровелосипедов).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3.2.12. Сервисное обслуживание.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3.3. Работы и услуги по проведению экспертизы системы.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3.4. Нормативы оснащения систем проката самокатов и велосипедов с компьютерным управлением в натуральных показателях определяются приказом уполномоченного отраслевого (функционального) органа администрации города Южно-Сахалинска.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4. Требования к предельно допустимому уровню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по количеству и потребительским свойствам электросамокатов,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электровелосипедов, включенных в сеть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09.11.2021 N 2870-па)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4.1. Предельно допустимый уровень по количеству электросамокатов на сеть составляет не более 340 штук.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4.2. Предельно допустимый уровень по количеству электровелосипедов на сеть составляет не более 170 штук.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4.3. Электросамокаты должны обладать следующими потребительскими свойствами: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4.3.1. Максимальная скорость - не более 25 км/ч.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4.3.2. Максимальная мощность электродвигателя - не более 250 Вт.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4.4. Электровелосипеды должны обладать следующими потребительскими свойствами: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4.4.1. Максимальная скорость - не более 25 км/ч.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4.4.2. Максимальная мощность электродвигателя - не более 250 Вт.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5. Порядок финансирования расходов на создание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и эксплуатацию системы велопроката и проката самокатов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с компьютерным управлением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25.01.2022 N 99-па)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09.11.2021 N 2870-па)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5.1. Финансирование мероприятий по созданию и эксплуатации системы велопроката и проката самокатов с компьютерным управлением осуществляется в рамках мероприятий муниципальной  "Повышение эффективности организации и осуществления мероприятий по работе с детьми и молодежью в городском округе "Город Южно-Сахалинск" на 2020 - 2025 годы", утвержденной постановлением администрации города Южно-Сахалинска от 27.08.2019 N 2584-па.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25.01.2022 N 99-па)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5.2. Главным распорядителем бюджетных средств (далее - ГРБС) по созданию и эксплуатации системы велопроката и проката самокатов с компьютерным управлением является Департамент по делам молодежи и спорту администрации города Южно-Сахалинска.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25.01.2022 N 99-па)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5.3. Финансирование мероприятий по созданию и эксплуатации системы велопроката и проката самокатов с компьютерным управлением осуществляется за счет бюджетных ассигнований, предусмотренных ГРБС бюджетом городского округа "Город Южно-Сахалинск" на текущий финансовый год.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25.01.2022 N 99-па)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5.4. Потребность в бюджетных средствах на цели, указанные в настоящем Порядке, исчисляется на основании проведенного мониторинга рыночных цен на работы и услуги, который проводится путем направления соответствующих запросов в организации, осуществляющие данный вид работ и услуг в период формирования проекта бюджета городского округа "Город Южно-Сахалинск" на очередной финансовый год и плановый период.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5.5. Расходные обязательства городского округа "Город Южно-Сахалинск", определенные настоящим Порядком, подлежат исполнению в пределах лимитов, предусмотренных в бюджете городского округа "Город Южно-Сахалинск", ГРБС на соответствующий финансовый год и плановый период.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5.6. Осуществление закупок, работ и услуг, связанных с целью создания и эксплуатации системы велопроката и проката самокатов с компьютерным управлением производится в соответствии с действующим законодательством Российской Федерации.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 ред.  Администрации города Южно-Сахалинска от 25.01.2022 N 99-па)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5.7. Доля финансирования услуг по эксплуатации сетей проката электросамокатов и электровелосипедов за счет средств бюджета городского округа "Город Южно-Сахалинск" определяется ежегодно в пределах утвержденных бюджетных ассигнований и лимитов бюджетных обязательств, доведенных до ГРБС на очередной финансовый год и плановый период и утверждается путем внесения соответствующих дополнений в настоящий Порядок.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5.7.1. Доля финансирования услуг по эксплуатации сетей проката электросамокатов и электровелосипедов за счет средств бюджета городского округа "Город Южно-Сахалинск" в 2021 году составляет не более 77,5% от суммы расходов на реализацию муниципальной услуги.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(п. 5.7 введен  Администрации города Южно-Сахалинска от 25.01.2022 N 99-па)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16"/>
        </w:rPr>
      </w:pPr>
      <w:r>
        <w:rPr>
          <w:rFonts w:eastAsia="Arial" w:cs="Arial" w:ascii="Arial" w:hAnsi="Arial"/>
          <w:b/>
          <w:color w:val="auto"/>
          <w:spacing w:val="0"/>
          <w:sz w:val="16"/>
          <w:shd w:fill="auto" w:val="clear"/>
        </w:rPr>
        <w:t>6. Контроль исполнения Порядка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(введен  Администрации города Южно-Сахалинска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от 09.11.2021 N 2870-па)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6.1. Контроль за использованием бюджетных средств осуществляет главный распорядитель средств бюджета городского округа "Город Южно-Сахалинск".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6.2. За несоблюдение требований настоящего Порядка должностные лица привлекаются к ответственности в соответствии с действующим законодательством Российской Федерации.</w:t>
      </w:r>
    </w:p>
    <w:p>
      <w:pPr>
        <w:pStyle w:val="Normal"/>
        <w:spacing w:lineRule="exact" w:line="240" w:before="16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  <w:t>6.3. Действия или бездействие должностных лиц могут быть обжалованы в административном или судебном порядке в соответствии с законодательством Российской Федерации.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Arial" w:hAnsi="Arial" w:eastAsia="Arial" w:cs="Arial"/>
          <w:color w:val="auto"/>
          <w:spacing w:val="0"/>
          <w:sz w:val="16"/>
        </w:rPr>
      </w:pPr>
      <w:r>
        <w:rPr>
          <w:rFonts w:eastAsia="Arial" w:cs="Arial" w:ascii="Arial" w:hAnsi="Arial"/>
          <w:color w:val="auto"/>
          <w:spacing w:val="0"/>
          <w:sz w:val="16"/>
          <w:shd w:fill="auto" w:val="clear"/>
        </w:rPr>
      </w:r>
    </w:p>
    <w:p>
      <w:pPr>
        <w:pStyle w:val="Normal"/>
        <w:spacing w:lineRule="exact" w:line="240" w:before="100" w:after="10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 LibreOffice_project/0c292870b25a325b5ed35f6b45599d2ea4458e77</Application>
  <Pages>9</Pages>
  <Words>1556</Words>
  <Characters>11729</Characters>
  <CharactersWithSpaces>13172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2022-02-01T14:38:02Z</dcterms:modified>
  <cp:revision>1</cp:revision>
  <dc:subject/>
  <dc:title/>
</cp:coreProperties>
</file>